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D1C" w:rsidRDefault="00165453" w:rsidP="00165453">
      <w:pPr>
        <w:spacing w:line="276" w:lineRule="auto"/>
        <w:jc w:val="center"/>
        <w:rPr>
          <w:sz w:val="24"/>
          <w:szCs w:val="24"/>
          <w:rtl/>
        </w:rPr>
      </w:pPr>
      <w:r w:rsidRPr="00147992">
        <w:rPr>
          <w:rFonts w:cs="Arial"/>
          <w:b/>
          <w:bCs/>
          <w:noProof/>
          <w:sz w:val="24"/>
          <w:szCs w:val="24"/>
          <w:rtl/>
        </w:rPr>
        <w:drawing>
          <wp:inline distT="0" distB="0" distL="0" distR="0" wp14:anchorId="3ED30CCF" wp14:editId="419F40CF">
            <wp:extent cx="1009650" cy="866055"/>
            <wp:effectExtent l="0" t="0" r="0" b="0"/>
            <wp:docPr id="1" name="תמונה 1" descr="C:\Users\YONIT\Downloads\לוגו-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NIT\Downloads\לוגו-2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855" cy="873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453" w:rsidRPr="00B74A43" w:rsidRDefault="00165453" w:rsidP="00CD5567">
      <w:pPr>
        <w:spacing w:line="276" w:lineRule="auto"/>
        <w:rPr>
          <w:sz w:val="24"/>
          <w:szCs w:val="24"/>
          <w:rtl/>
        </w:rPr>
      </w:pPr>
      <w:proofErr w:type="spellStart"/>
      <w:r w:rsidRPr="00B74A43">
        <w:rPr>
          <w:rFonts w:hint="cs"/>
          <w:sz w:val="24"/>
          <w:szCs w:val="24"/>
          <w:rtl/>
        </w:rPr>
        <w:t>בעז"ה</w:t>
      </w:r>
      <w:proofErr w:type="spellEnd"/>
      <w:r w:rsidRPr="00B74A43">
        <w:rPr>
          <w:rFonts w:hint="cs"/>
          <w:sz w:val="24"/>
          <w:szCs w:val="24"/>
          <w:rtl/>
        </w:rPr>
        <w:t xml:space="preserve"> </w:t>
      </w:r>
    </w:p>
    <w:p w:rsidR="00CD5567" w:rsidRDefault="00CD5567" w:rsidP="00CD5567">
      <w:pPr>
        <w:spacing w:line="276" w:lineRule="auto"/>
        <w:jc w:val="center"/>
        <w:rPr>
          <w:b/>
          <w:bCs/>
          <w:color w:val="0070C0"/>
          <w:sz w:val="32"/>
          <w:szCs w:val="32"/>
          <w:rtl/>
        </w:rPr>
      </w:pPr>
      <w:r w:rsidRPr="00CD5567">
        <w:rPr>
          <w:rFonts w:hint="cs"/>
          <w:b/>
          <w:bCs/>
          <w:color w:val="0070C0"/>
          <w:sz w:val="32"/>
          <w:szCs w:val="32"/>
          <w:rtl/>
        </w:rPr>
        <w:t>הוראות חימום סעודות השבת:</w:t>
      </w:r>
    </w:p>
    <w:p w:rsidR="00CD5567" w:rsidRDefault="00CD5567" w:rsidP="00CD5567">
      <w:pPr>
        <w:spacing w:line="276" w:lineRule="auto"/>
        <w:jc w:val="center"/>
        <w:rPr>
          <w:b/>
          <w:bCs/>
          <w:color w:val="0070C0"/>
          <w:sz w:val="32"/>
          <w:szCs w:val="32"/>
          <w:rtl/>
        </w:rPr>
      </w:pPr>
    </w:p>
    <w:p w:rsidR="00CD5567" w:rsidRPr="00B74A43" w:rsidRDefault="00CD5567" w:rsidP="00B74A43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Arial"/>
          <w:sz w:val="24"/>
          <w:szCs w:val="24"/>
        </w:rPr>
      </w:pPr>
      <w:r w:rsidRPr="00B74A43">
        <w:rPr>
          <w:rFonts w:ascii="Calibri" w:eastAsia="Calibri" w:hAnsi="Calibri" w:cs="Arial" w:hint="cs"/>
          <w:sz w:val="24"/>
          <w:szCs w:val="24"/>
          <w:rtl/>
        </w:rPr>
        <w:t xml:space="preserve">יש להקפיד על אחסון המאכלים במקרר עד לזמן החימום. </w:t>
      </w:r>
    </w:p>
    <w:p w:rsidR="00CD5567" w:rsidRPr="00B74A43" w:rsidRDefault="00B74A43" w:rsidP="00B74A43">
      <w:pPr>
        <w:spacing w:after="0" w:line="276" w:lineRule="auto"/>
        <w:ind w:left="360"/>
        <w:contextualSpacing/>
        <w:rPr>
          <w:rFonts w:ascii="Calibri" w:eastAsia="Calibri" w:hAnsi="Calibri" w:cs="Arial"/>
          <w:sz w:val="24"/>
          <w:szCs w:val="24"/>
          <w:rtl/>
        </w:rPr>
      </w:pPr>
      <w:r w:rsidRPr="00B74A43">
        <w:rPr>
          <w:rFonts w:ascii="Calibri" w:eastAsia="Calibri" w:hAnsi="Calibri" w:cs="Arial" w:hint="cs"/>
          <w:sz w:val="24"/>
          <w:szCs w:val="24"/>
          <w:rtl/>
        </w:rPr>
        <w:t>(</w:t>
      </w:r>
      <w:r w:rsidR="00CD5567" w:rsidRPr="00B74A43">
        <w:rPr>
          <w:rFonts w:ascii="Calibri" w:eastAsia="Calibri" w:hAnsi="Calibri" w:cs="Arial" w:hint="cs"/>
          <w:sz w:val="24"/>
          <w:szCs w:val="24"/>
          <w:rtl/>
        </w:rPr>
        <w:t>להכ</w:t>
      </w:r>
      <w:r w:rsidRPr="00B74A43">
        <w:rPr>
          <w:rFonts w:ascii="Calibri" w:eastAsia="Calibri" w:hAnsi="Calibri" w:cs="Arial" w:hint="cs"/>
          <w:sz w:val="24"/>
          <w:szCs w:val="24"/>
          <w:rtl/>
        </w:rPr>
        <w:t>ניס למקרר מגשים רק לאחר שהתקררו)</w:t>
      </w:r>
    </w:p>
    <w:p w:rsidR="00CD5567" w:rsidRPr="00B74A43" w:rsidRDefault="00CD5567" w:rsidP="00B74A43">
      <w:pPr>
        <w:spacing w:after="0" w:line="276" w:lineRule="auto"/>
        <w:ind w:left="360"/>
        <w:contextualSpacing/>
        <w:rPr>
          <w:rFonts w:ascii="Calibri" w:eastAsia="Calibri" w:hAnsi="Calibri" w:cs="Arial"/>
          <w:sz w:val="24"/>
          <w:szCs w:val="24"/>
          <w:rtl/>
        </w:rPr>
      </w:pPr>
    </w:p>
    <w:p w:rsidR="00CD5567" w:rsidRPr="00B74A43" w:rsidRDefault="00CD5567" w:rsidP="00B74A43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Arial"/>
          <w:sz w:val="24"/>
          <w:szCs w:val="24"/>
        </w:rPr>
      </w:pPr>
      <w:r w:rsidRPr="00B74A43">
        <w:rPr>
          <w:rFonts w:ascii="Calibri" w:eastAsia="Calibri" w:hAnsi="Calibri" w:cs="Arial" w:hint="cs"/>
          <w:sz w:val="24"/>
          <w:szCs w:val="24"/>
          <w:rtl/>
        </w:rPr>
        <w:t xml:space="preserve">יש לחמם את המגשים ישירות על הפלטה ולא בקומות או על תחתיות. </w:t>
      </w:r>
    </w:p>
    <w:p w:rsidR="00CD5567" w:rsidRPr="00B74A43" w:rsidRDefault="00CD5567" w:rsidP="00B74A43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  <w:r w:rsidRPr="00B74A43">
        <w:rPr>
          <w:rFonts w:ascii="Calibri" w:eastAsia="Calibri" w:hAnsi="Calibri" w:cs="Arial" w:hint="cs"/>
          <w:sz w:val="24"/>
          <w:szCs w:val="24"/>
          <w:rtl/>
        </w:rPr>
        <w:t xml:space="preserve">     רצוי להניח כיסוי על המגשים על מנת להגביר את החום (לדוג': שמיכה, מגבת, מפה).</w:t>
      </w:r>
    </w:p>
    <w:p w:rsidR="00CD5567" w:rsidRPr="00B74A43" w:rsidRDefault="00CD5567" w:rsidP="00B74A43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</w:p>
    <w:p w:rsidR="00CD5567" w:rsidRPr="00B74A43" w:rsidRDefault="00CD5567" w:rsidP="00B74A43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Arial"/>
          <w:sz w:val="24"/>
          <w:szCs w:val="24"/>
        </w:rPr>
      </w:pPr>
      <w:r w:rsidRPr="00B74A43">
        <w:rPr>
          <w:rFonts w:ascii="Calibri" w:eastAsia="Calibri" w:hAnsi="Calibri" w:cs="Arial" w:hint="cs"/>
          <w:sz w:val="24"/>
          <w:szCs w:val="24"/>
          <w:rtl/>
        </w:rPr>
        <w:t xml:space="preserve">יש להקפיד שמאכלים עם רוטב, למשל: צלי בשר, קציצות בשר, מוסקה, שעועית ירוקה, דגים ברוטב מזרחי </w:t>
      </w:r>
      <w:proofErr w:type="spellStart"/>
      <w:r w:rsidRPr="00B74A43">
        <w:rPr>
          <w:rFonts w:ascii="Calibri" w:eastAsia="Calibri" w:hAnsi="Calibri" w:cs="Arial" w:hint="cs"/>
          <w:sz w:val="24"/>
          <w:szCs w:val="24"/>
          <w:rtl/>
        </w:rPr>
        <w:t>וכו</w:t>
      </w:r>
      <w:proofErr w:type="spellEnd"/>
      <w:r w:rsidRPr="00B74A43">
        <w:rPr>
          <w:rFonts w:ascii="Calibri" w:eastAsia="Calibri" w:hAnsi="Calibri" w:cs="Arial" w:hint="cs"/>
          <w:sz w:val="24"/>
          <w:szCs w:val="24"/>
          <w:rtl/>
        </w:rPr>
        <w:t xml:space="preserve">', </w:t>
      </w:r>
      <w:r w:rsidRPr="00B74A43">
        <w:rPr>
          <w:rFonts w:ascii="Calibri" w:eastAsia="Calibri" w:hAnsi="Calibri" w:cs="Arial" w:hint="cs"/>
          <w:b/>
          <w:bCs/>
          <w:sz w:val="24"/>
          <w:szCs w:val="24"/>
          <w:rtl/>
        </w:rPr>
        <w:t>יגיעו לרתיחה מלאה על הפלטה.</w:t>
      </w:r>
    </w:p>
    <w:p w:rsidR="00CD5567" w:rsidRPr="00B74A43" w:rsidRDefault="00CD5567" w:rsidP="00B74A43">
      <w:pPr>
        <w:spacing w:after="0" w:line="276" w:lineRule="auto"/>
        <w:ind w:left="360"/>
        <w:contextualSpacing/>
        <w:rPr>
          <w:rFonts w:ascii="Calibri" w:eastAsia="Calibri" w:hAnsi="Calibri" w:cs="Arial"/>
          <w:sz w:val="24"/>
          <w:szCs w:val="24"/>
        </w:rPr>
      </w:pPr>
      <w:r w:rsidRPr="00B74A43">
        <w:rPr>
          <w:rFonts w:ascii="Calibri" w:eastAsia="Calibri" w:hAnsi="Calibri" w:cs="Arial" w:hint="cs"/>
          <w:sz w:val="24"/>
          <w:szCs w:val="24"/>
          <w:rtl/>
        </w:rPr>
        <w:t>במידה ומתאפשר, לחמם בשר ברוטב בתנור חם עד שירתח ואח"כ להעביר לפלטה.</w:t>
      </w:r>
    </w:p>
    <w:p w:rsidR="00CD5567" w:rsidRPr="00B74A43" w:rsidRDefault="00CD5567" w:rsidP="00B74A43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</w:p>
    <w:p w:rsidR="00CD5567" w:rsidRPr="00B74A43" w:rsidRDefault="00CD5567" w:rsidP="00B74A4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Arial"/>
          <w:sz w:val="24"/>
          <w:szCs w:val="24"/>
          <w:rtl/>
        </w:rPr>
      </w:pPr>
      <w:r w:rsidRPr="00B74A43">
        <w:rPr>
          <w:rFonts w:ascii="Calibri" w:eastAsia="Calibri" w:hAnsi="Calibri" w:cs="Arial" w:hint="cs"/>
          <w:sz w:val="24"/>
          <w:szCs w:val="24"/>
          <w:rtl/>
        </w:rPr>
        <w:t>רק</w:t>
      </w:r>
      <w:r w:rsidRPr="00B74A43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B74A43">
        <w:rPr>
          <w:rFonts w:ascii="Calibri" w:eastAsia="Calibri" w:hAnsi="Calibri" w:cs="Arial" w:hint="cs"/>
          <w:sz w:val="24"/>
          <w:szCs w:val="24"/>
          <w:rtl/>
        </w:rPr>
        <w:t>מגשים</w:t>
      </w:r>
      <w:r w:rsidRPr="00B74A43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B74A43">
        <w:rPr>
          <w:rFonts w:ascii="Calibri" w:eastAsia="Calibri" w:hAnsi="Calibri" w:cs="Arial" w:hint="cs"/>
          <w:sz w:val="24"/>
          <w:szCs w:val="24"/>
          <w:rtl/>
        </w:rPr>
        <w:t>שהמאכלים</w:t>
      </w:r>
      <w:r w:rsidRPr="00B74A43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B74A43">
        <w:rPr>
          <w:rFonts w:ascii="Calibri" w:eastAsia="Calibri" w:hAnsi="Calibri" w:cs="Arial" w:hint="cs"/>
          <w:sz w:val="24"/>
          <w:szCs w:val="24"/>
          <w:rtl/>
        </w:rPr>
        <w:t>בתוכם</w:t>
      </w:r>
      <w:r w:rsidRPr="00B74A43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B74A43">
        <w:rPr>
          <w:rFonts w:ascii="Calibri" w:eastAsia="Calibri" w:hAnsi="Calibri" w:cs="Arial" w:hint="cs"/>
          <w:sz w:val="24"/>
          <w:szCs w:val="24"/>
          <w:rtl/>
        </w:rPr>
        <w:t>התחממו</w:t>
      </w:r>
      <w:r w:rsidRPr="00B74A43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B74A43">
        <w:rPr>
          <w:rFonts w:ascii="Calibri" w:eastAsia="Calibri" w:hAnsi="Calibri" w:cs="Arial" w:hint="cs"/>
          <w:sz w:val="24"/>
          <w:szCs w:val="24"/>
          <w:rtl/>
        </w:rPr>
        <w:t>היטב</w:t>
      </w:r>
      <w:r w:rsidRPr="00B74A43">
        <w:rPr>
          <w:rFonts w:ascii="Calibri" w:eastAsia="Calibri" w:hAnsi="Calibri" w:cs="Arial"/>
          <w:sz w:val="24"/>
          <w:szCs w:val="24"/>
          <w:rtl/>
        </w:rPr>
        <w:t xml:space="preserve">, </w:t>
      </w:r>
      <w:r w:rsidRPr="00B74A43">
        <w:rPr>
          <w:rFonts w:ascii="Calibri" w:eastAsia="Calibri" w:hAnsi="Calibri" w:cs="Arial" w:hint="cs"/>
          <w:sz w:val="24"/>
          <w:szCs w:val="24"/>
          <w:rtl/>
        </w:rPr>
        <w:t>ניתן</w:t>
      </w:r>
      <w:r w:rsidRPr="00B74A43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B74A43">
        <w:rPr>
          <w:rFonts w:ascii="Calibri" w:eastAsia="Calibri" w:hAnsi="Calibri" w:cs="Arial" w:hint="cs"/>
          <w:sz w:val="24"/>
          <w:szCs w:val="24"/>
          <w:rtl/>
        </w:rPr>
        <w:t>להניח</w:t>
      </w:r>
      <w:r w:rsidRPr="00B74A43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B74A43">
        <w:rPr>
          <w:rFonts w:ascii="Calibri" w:eastAsia="Calibri" w:hAnsi="Calibri" w:cs="Arial" w:hint="cs"/>
          <w:sz w:val="24"/>
          <w:szCs w:val="24"/>
          <w:rtl/>
        </w:rPr>
        <w:t>בקומה</w:t>
      </w:r>
      <w:r w:rsidRPr="00B74A43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B74A43">
        <w:rPr>
          <w:rFonts w:ascii="Calibri" w:eastAsia="Calibri" w:hAnsi="Calibri" w:cs="Arial" w:hint="cs"/>
          <w:sz w:val="24"/>
          <w:szCs w:val="24"/>
          <w:rtl/>
        </w:rPr>
        <w:t>שנייה</w:t>
      </w:r>
      <w:r w:rsidRPr="00B74A43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B74A43">
        <w:rPr>
          <w:rFonts w:ascii="Calibri" w:eastAsia="Calibri" w:hAnsi="Calibri" w:cs="Arial" w:hint="cs"/>
          <w:sz w:val="24"/>
          <w:szCs w:val="24"/>
          <w:rtl/>
        </w:rPr>
        <w:t>או</w:t>
      </w:r>
      <w:r w:rsidRPr="00B74A43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B74A43">
        <w:rPr>
          <w:rFonts w:ascii="Calibri" w:eastAsia="Calibri" w:hAnsi="Calibri" w:cs="Arial" w:hint="cs"/>
          <w:sz w:val="24"/>
          <w:szCs w:val="24"/>
          <w:rtl/>
        </w:rPr>
        <w:t>על</w:t>
      </w:r>
      <w:r w:rsidRPr="00B74A43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B74A43">
        <w:rPr>
          <w:rFonts w:ascii="Calibri" w:eastAsia="Calibri" w:hAnsi="Calibri" w:cs="Arial" w:hint="cs"/>
          <w:sz w:val="24"/>
          <w:szCs w:val="24"/>
          <w:rtl/>
        </w:rPr>
        <w:t>תחתית</w:t>
      </w:r>
      <w:r w:rsidRPr="00B74A43">
        <w:rPr>
          <w:rFonts w:ascii="Calibri" w:eastAsia="Calibri" w:hAnsi="Calibri" w:cs="Arial"/>
          <w:sz w:val="24"/>
          <w:szCs w:val="24"/>
          <w:rtl/>
        </w:rPr>
        <w:t>.</w:t>
      </w:r>
    </w:p>
    <w:p w:rsidR="00CD5567" w:rsidRPr="00B74A43" w:rsidRDefault="00CD5567" w:rsidP="00B74A43">
      <w:pPr>
        <w:spacing w:after="200" w:line="276" w:lineRule="auto"/>
        <w:ind w:left="360"/>
        <w:contextualSpacing/>
        <w:rPr>
          <w:rFonts w:ascii="Calibri" w:eastAsia="Calibri" w:hAnsi="Calibri" w:cs="Arial"/>
          <w:sz w:val="24"/>
          <w:szCs w:val="24"/>
          <w:rtl/>
        </w:rPr>
      </w:pPr>
    </w:p>
    <w:p w:rsidR="00CD5567" w:rsidRPr="00B74A43" w:rsidRDefault="00CD5567" w:rsidP="00B74A43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Arial"/>
          <w:sz w:val="24"/>
          <w:szCs w:val="24"/>
        </w:rPr>
      </w:pPr>
      <w:r w:rsidRPr="00B74A43">
        <w:rPr>
          <w:rFonts w:ascii="Calibri" w:eastAsia="Calibri" w:hAnsi="Calibri" w:cs="Arial" w:hint="cs"/>
          <w:sz w:val="24"/>
          <w:szCs w:val="24"/>
          <w:rtl/>
        </w:rPr>
        <w:t xml:space="preserve">מאכלים מטוגנים  (שניצלים, סיגרים, </w:t>
      </w:r>
      <w:proofErr w:type="spellStart"/>
      <w:r w:rsidRPr="00B74A43">
        <w:rPr>
          <w:rFonts w:ascii="Calibri" w:eastAsia="Calibri" w:hAnsi="Calibri" w:cs="Arial" w:hint="cs"/>
          <w:sz w:val="24"/>
          <w:szCs w:val="24"/>
          <w:rtl/>
        </w:rPr>
        <w:t>פסטלים</w:t>
      </w:r>
      <w:proofErr w:type="spellEnd"/>
      <w:r w:rsidRPr="00B74A43">
        <w:rPr>
          <w:rFonts w:ascii="Calibri" w:eastAsia="Calibri" w:hAnsi="Calibri" w:cs="Arial" w:hint="cs"/>
          <w:sz w:val="24"/>
          <w:szCs w:val="24"/>
          <w:rtl/>
        </w:rPr>
        <w:t xml:space="preserve"> וכו'</w:t>
      </w:r>
      <w:r w:rsidR="00B74A43" w:rsidRPr="00B74A43">
        <w:rPr>
          <w:rFonts w:ascii="Calibri" w:eastAsia="Calibri" w:hAnsi="Calibri" w:cs="Arial" w:hint="cs"/>
          <w:sz w:val="24"/>
          <w:szCs w:val="24"/>
          <w:rtl/>
        </w:rPr>
        <w:t>) ו</w:t>
      </w:r>
      <w:r w:rsidRPr="00B74A43">
        <w:rPr>
          <w:rFonts w:ascii="Calibri" w:eastAsia="Calibri" w:hAnsi="Calibri" w:cs="Arial" w:hint="cs"/>
          <w:sz w:val="24"/>
          <w:szCs w:val="24"/>
          <w:rtl/>
        </w:rPr>
        <w:t>כבד עוף,</w:t>
      </w:r>
      <w:r w:rsidR="00B74A43" w:rsidRPr="00B74A43">
        <w:rPr>
          <w:rFonts w:ascii="Calibri" w:eastAsia="Calibri" w:hAnsi="Calibri" w:cs="Arial" w:hint="cs"/>
          <w:sz w:val="24"/>
          <w:szCs w:val="24"/>
          <w:rtl/>
        </w:rPr>
        <w:t xml:space="preserve"> יש</w:t>
      </w:r>
      <w:r w:rsidRPr="00B74A43">
        <w:rPr>
          <w:rFonts w:ascii="Calibri" w:eastAsia="Calibri" w:hAnsi="Calibri" w:cs="Arial" w:hint="cs"/>
          <w:sz w:val="24"/>
          <w:szCs w:val="24"/>
          <w:rtl/>
        </w:rPr>
        <w:t xml:space="preserve"> לחמם חימום </w:t>
      </w:r>
    </w:p>
    <w:p w:rsidR="00CD5567" w:rsidRPr="00B74A43" w:rsidRDefault="00CD5567" w:rsidP="00B74A43">
      <w:pPr>
        <w:spacing w:after="0" w:line="276" w:lineRule="auto"/>
        <w:ind w:left="360"/>
        <w:contextualSpacing/>
        <w:rPr>
          <w:rFonts w:ascii="Calibri" w:eastAsia="Calibri" w:hAnsi="Calibri" w:cs="Arial"/>
          <w:sz w:val="24"/>
          <w:szCs w:val="24"/>
          <w:rtl/>
        </w:rPr>
      </w:pPr>
      <w:r w:rsidRPr="00B74A43">
        <w:rPr>
          <w:rFonts w:ascii="Calibri" w:eastAsia="Calibri" w:hAnsi="Calibri" w:cs="Arial" w:hint="cs"/>
          <w:sz w:val="24"/>
          <w:szCs w:val="24"/>
          <w:rtl/>
        </w:rPr>
        <w:t xml:space="preserve">קצר עם מכסה פתוח מעט לשחרור האדים. </w:t>
      </w:r>
      <w:r w:rsidR="00B74A43" w:rsidRPr="00B74A43">
        <w:rPr>
          <w:rFonts w:ascii="Calibri" w:eastAsia="Calibri" w:hAnsi="Calibri" w:cs="Arial" w:hint="cs"/>
          <w:sz w:val="24"/>
          <w:szCs w:val="24"/>
          <w:rtl/>
        </w:rPr>
        <w:t xml:space="preserve">כאשר חמימים </w:t>
      </w:r>
      <w:r w:rsidRPr="00B74A43">
        <w:rPr>
          <w:rFonts w:ascii="Calibri" w:eastAsia="Calibri" w:hAnsi="Calibri" w:cs="Arial" w:hint="cs"/>
          <w:sz w:val="24"/>
          <w:szCs w:val="24"/>
          <w:rtl/>
        </w:rPr>
        <w:t xml:space="preserve">רצוי להניח על תחתית או בקומה שניה. </w:t>
      </w:r>
    </w:p>
    <w:p w:rsidR="00CD5567" w:rsidRPr="00B74A43" w:rsidRDefault="00CD5567" w:rsidP="00B74A43">
      <w:pPr>
        <w:spacing w:after="0" w:line="276" w:lineRule="auto"/>
        <w:ind w:left="360"/>
        <w:contextualSpacing/>
        <w:rPr>
          <w:rFonts w:ascii="Calibri" w:eastAsia="Calibri" w:hAnsi="Calibri" w:cs="Arial"/>
          <w:sz w:val="24"/>
          <w:szCs w:val="24"/>
          <w:rtl/>
        </w:rPr>
      </w:pPr>
    </w:p>
    <w:p w:rsidR="00B74A43" w:rsidRPr="00B74A43" w:rsidRDefault="00B74A43" w:rsidP="00B74A43">
      <w:pPr>
        <w:pStyle w:val="a4"/>
        <w:numPr>
          <w:ilvl w:val="0"/>
          <w:numId w:val="1"/>
        </w:numPr>
        <w:spacing w:after="0" w:line="276" w:lineRule="auto"/>
        <w:rPr>
          <w:rFonts w:ascii="Calibri" w:eastAsia="Calibri" w:hAnsi="Calibri" w:cs="Arial"/>
          <w:sz w:val="24"/>
          <w:szCs w:val="24"/>
        </w:rPr>
      </w:pPr>
      <w:r w:rsidRPr="00B74A43">
        <w:rPr>
          <w:rFonts w:ascii="Calibri" w:eastAsia="Calibri" w:hAnsi="Calibri" w:cs="Arial" w:hint="cs"/>
          <w:sz w:val="24"/>
          <w:szCs w:val="24"/>
          <w:rtl/>
        </w:rPr>
        <w:t xml:space="preserve">מומלץ להכניס את הלחמניות שמיועדות לבוקר לשקית גדולה ואטומה. </w:t>
      </w:r>
    </w:p>
    <w:p w:rsidR="00B74A43" w:rsidRPr="00B74A43" w:rsidRDefault="00B74A43" w:rsidP="00B74A43">
      <w:pPr>
        <w:pStyle w:val="a4"/>
        <w:spacing w:after="0" w:line="276" w:lineRule="auto"/>
        <w:ind w:left="360"/>
        <w:rPr>
          <w:rFonts w:ascii="Calibri" w:eastAsia="Calibri" w:hAnsi="Calibri" w:cs="Arial"/>
          <w:sz w:val="24"/>
          <w:szCs w:val="24"/>
          <w:rtl/>
        </w:rPr>
      </w:pPr>
    </w:p>
    <w:p w:rsidR="00CD5567" w:rsidRPr="00B74A43" w:rsidRDefault="00CD5567" w:rsidP="00B74A43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Arial"/>
          <w:sz w:val="24"/>
          <w:szCs w:val="24"/>
        </w:rPr>
      </w:pPr>
      <w:r w:rsidRPr="00B74A43">
        <w:rPr>
          <w:rFonts w:ascii="Calibri" w:eastAsia="Calibri" w:hAnsi="Calibri" w:cs="Arial" w:hint="cs"/>
          <w:sz w:val="24"/>
          <w:szCs w:val="24"/>
          <w:rtl/>
        </w:rPr>
        <w:t xml:space="preserve">חמין או מרק </w:t>
      </w:r>
      <w:r w:rsidRPr="00B74A43">
        <w:rPr>
          <w:rFonts w:ascii="Calibri" w:eastAsia="Calibri" w:hAnsi="Calibri" w:cs="Arial"/>
          <w:sz w:val="24"/>
          <w:szCs w:val="24"/>
          <w:rtl/>
        </w:rPr>
        <w:t>–</w:t>
      </w:r>
      <w:r w:rsidRPr="00B74A43">
        <w:rPr>
          <w:rFonts w:ascii="Calibri" w:eastAsia="Calibri" w:hAnsi="Calibri" w:cs="Arial" w:hint="cs"/>
          <w:sz w:val="24"/>
          <w:szCs w:val="24"/>
          <w:rtl/>
        </w:rPr>
        <w:t xml:space="preserve"> יש להרתיח על גז לפני שבת ולהעביר מיד לפלטה. כאשר מרתיחים את החמין, יש להוסיף מים רותחים במידת הצורך.</w:t>
      </w:r>
      <w:r w:rsidR="00B74A43" w:rsidRPr="00B74A43">
        <w:rPr>
          <w:rFonts w:ascii="Calibri" w:eastAsia="Calibri" w:hAnsi="Calibri" w:cs="Arial" w:hint="cs"/>
          <w:sz w:val="24"/>
          <w:szCs w:val="24"/>
          <w:rtl/>
        </w:rPr>
        <w:t xml:space="preserve">  </w:t>
      </w:r>
    </w:p>
    <w:p w:rsidR="00CD5567" w:rsidRPr="00B74A43" w:rsidRDefault="00CD5567" w:rsidP="00B74A43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</w:p>
    <w:p w:rsidR="00B74A43" w:rsidRPr="00B74A43" w:rsidRDefault="00CD5567" w:rsidP="00B74A43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Arial" w:hint="cs"/>
          <w:sz w:val="24"/>
          <w:szCs w:val="24"/>
          <w:rtl/>
        </w:rPr>
      </w:pPr>
      <w:r w:rsidRPr="00B74A43">
        <w:rPr>
          <w:rFonts w:ascii="Calibri" w:eastAsia="Calibri" w:hAnsi="Calibri" w:cs="Arial" w:hint="cs"/>
          <w:b/>
          <w:bCs/>
          <w:sz w:val="24"/>
          <w:szCs w:val="24"/>
          <w:rtl/>
        </w:rPr>
        <w:t>סלט חסה וסלט ירקות קצוץ אינם מתובלים</w:t>
      </w:r>
      <w:r w:rsidRPr="00B74A43">
        <w:rPr>
          <w:rFonts w:ascii="Calibri" w:eastAsia="Calibri" w:hAnsi="Calibri" w:cs="Arial" w:hint="cs"/>
          <w:sz w:val="24"/>
          <w:szCs w:val="24"/>
          <w:rtl/>
        </w:rPr>
        <w:t xml:space="preserve">.  ישנה קופסת תיבול (שמן, מלח, לימון). לתבל ולערבב סמוך לארוחה. </w:t>
      </w:r>
    </w:p>
    <w:p w:rsidR="00B74A43" w:rsidRPr="00B74A43" w:rsidRDefault="00B74A43" w:rsidP="00B74A43">
      <w:pPr>
        <w:spacing w:after="0" w:line="276" w:lineRule="auto"/>
        <w:ind w:left="360"/>
        <w:contextualSpacing/>
        <w:rPr>
          <w:rFonts w:ascii="Calibri" w:eastAsia="Calibri" w:hAnsi="Calibri" w:cs="Arial"/>
          <w:sz w:val="24"/>
          <w:szCs w:val="24"/>
        </w:rPr>
      </w:pPr>
    </w:p>
    <w:p w:rsidR="00CD5567" w:rsidRPr="00B74A43" w:rsidRDefault="00B74A43" w:rsidP="00B74A43">
      <w:pPr>
        <w:pStyle w:val="a4"/>
        <w:numPr>
          <w:ilvl w:val="0"/>
          <w:numId w:val="1"/>
        </w:numPr>
        <w:spacing w:after="0" w:line="276" w:lineRule="auto"/>
        <w:rPr>
          <w:rFonts w:ascii="Calibri" w:eastAsia="Calibri" w:hAnsi="Calibri" w:cs="Arial"/>
          <w:sz w:val="24"/>
          <w:szCs w:val="24"/>
        </w:rPr>
      </w:pPr>
      <w:r w:rsidRPr="00B74A43">
        <w:rPr>
          <w:rFonts w:ascii="Calibri" w:eastAsia="Calibri" w:hAnsi="Calibri" w:cs="Arial" w:hint="cs"/>
          <w:sz w:val="24"/>
          <w:szCs w:val="24"/>
          <w:rtl/>
        </w:rPr>
        <w:t xml:space="preserve">קינוחים מבית </w:t>
      </w:r>
      <w:proofErr w:type="spellStart"/>
      <w:r w:rsidRPr="00B74A43">
        <w:rPr>
          <w:rFonts w:ascii="Calibri" w:eastAsia="Calibri" w:hAnsi="Calibri" w:cs="Arial" w:hint="cs"/>
          <w:sz w:val="24"/>
          <w:szCs w:val="24"/>
          <w:rtl/>
        </w:rPr>
        <w:t>ביסקוטי</w:t>
      </w:r>
      <w:proofErr w:type="spellEnd"/>
      <w:r w:rsidRPr="00B74A43">
        <w:rPr>
          <w:rFonts w:ascii="Calibri" w:eastAsia="Calibri" w:hAnsi="Calibri" w:cs="Arial" w:hint="cs"/>
          <w:sz w:val="24"/>
          <w:szCs w:val="24"/>
          <w:rtl/>
        </w:rPr>
        <w:t xml:space="preserve"> מומלץ לשמור במקפיא עד כחצי שעה לפני ההגשה. </w:t>
      </w:r>
    </w:p>
    <w:p w:rsidR="00B74A43" w:rsidRPr="00B74A43" w:rsidRDefault="00B74A43" w:rsidP="00B74A43">
      <w:pPr>
        <w:pStyle w:val="a4"/>
        <w:spacing w:after="0" w:line="276" w:lineRule="auto"/>
        <w:ind w:left="360"/>
        <w:rPr>
          <w:rFonts w:ascii="Calibri" w:eastAsia="Calibri" w:hAnsi="Calibri" w:cs="Arial"/>
          <w:sz w:val="24"/>
          <w:szCs w:val="24"/>
        </w:rPr>
      </w:pPr>
    </w:p>
    <w:p w:rsidR="00CD5567" w:rsidRPr="00B74A43" w:rsidRDefault="00CD5567" w:rsidP="00B74A43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Arial"/>
          <w:sz w:val="24"/>
          <w:szCs w:val="24"/>
        </w:rPr>
      </w:pPr>
      <w:r w:rsidRPr="00B74A43">
        <w:rPr>
          <w:rFonts w:ascii="Calibri" w:eastAsia="Calibri" w:hAnsi="Calibri" w:cs="Arial" w:hint="cs"/>
          <w:sz w:val="24"/>
          <w:szCs w:val="24"/>
          <w:rtl/>
        </w:rPr>
        <w:t xml:space="preserve">יש לקחת בחשבון  שמאכלים שחוממו, הוגשו, הוכנסו למקרר וחוממו שוב עלולים להתקלקל. לבדוק היטב לפני שמגישים. </w:t>
      </w:r>
    </w:p>
    <w:p w:rsidR="00CD5567" w:rsidRDefault="00CD5567" w:rsidP="00B74A43">
      <w:pPr>
        <w:spacing w:after="0" w:line="276" w:lineRule="auto"/>
        <w:ind w:left="720"/>
        <w:contextualSpacing/>
        <w:rPr>
          <w:rFonts w:ascii="Calibri" w:eastAsia="Calibri" w:hAnsi="Calibri" w:cs="Arial"/>
          <w:sz w:val="24"/>
          <w:szCs w:val="24"/>
          <w:rtl/>
        </w:rPr>
      </w:pPr>
    </w:p>
    <w:p w:rsidR="00B74A43" w:rsidRDefault="00B74A43" w:rsidP="00B74A43">
      <w:pPr>
        <w:spacing w:after="0" w:line="276" w:lineRule="auto"/>
        <w:ind w:left="720"/>
        <w:contextualSpacing/>
        <w:rPr>
          <w:rFonts w:ascii="Calibri" w:eastAsia="Calibri" w:hAnsi="Calibri" w:cs="Arial"/>
          <w:sz w:val="24"/>
          <w:szCs w:val="24"/>
          <w:rtl/>
        </w:rPr>
      </w:pPr>
    </w:p>
    <w:p w:rsidR="00B74A43" w:rsidRPr="00B74A43" w:rsidRDefault="00B74A43" w:rsidP="00B74A43">
      <w:pPr>
        <w:spacing w:after="0" w:line="276" w:lineRule="auto"/>
        <w:ind w:left="720"/>
        <w:contextualSpacing/>
        <w:rPr>
          <w:rFonts w:ascii="Calibri" w:eastAsia="Calibri" w:hAnsi="Calibri" w:cs="Arial"/>
          <w:sz w:val="24"/>
          <w:szCs w:val="24"/>
          <w:rtl/>
        </w:rPr>
      </w:pPr>
      <w:bookmarkStart w:id="0" w:name="_GoBack"/>
      <w:bookmarkEnd w:id="0"/>
    </w:p>
    <w:p w:rsidR="00CD5567" w:rsidRPr="00B74A43" w:rsidRDefault="00CD5567" w:rsidP="00B74A43">
      <w:pPr>
        <w:spacing w:after="0" w:line="276" w:lineRule="auto"/>
        <w:ind w:left="720"/>
        <w:contextualSpacing/>
        <w:jc w:val="center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B74A43">
        <w:rPr>
          <w:rFonts w:ascii="Calibri" w:eastAsia="Calibri" w:hAnsi="Calibri" w:cs="Arial" w:hint="cs"/>
          <w:b/>
          <w:bCs/>
          <w:sz w:val="24"/>
          <w:szCs w:val="24"/>
          <w:rtl/>
        </w:rPr>
        <w:t>שבת שלום והרבה שמחה</w:t>
      </w:r>
    </w:p>
    <w:p w:rsidR="00CD5567" w:rsidRPr="00B74A43" w:rsidRDefault="00CD5567" w:rsidP="00B74A43">
      <w:pPr>
        <w:spacing w:after="0" w:line="276" w:lineRule="auto"/>
        <w:ind w:left="720"/>
        <w:contextualSpacing/>
        <w:jc w:val="center"/>
        <w:rPr>
          <w:b/>
          <w:bCs/>
          <w:sz w:val="24"/>
          <w:szCs w:val="24"/>
          <w:rtl/>
        </w:rPr>
      </w:pPr>
      <w:r w:rsidRPr="00B74A43">
        <w:rPr>
          <w:rFonts w:ascii="Calibri" w:eastAsia="Calibri" w:hAnsi="Calibri" w:cs="Arial" w:hint="cs"/>
          <w:sz w:val="24"/>
          <w:szCs w:val="24"/>
          <w:rtl/>
        </w:rPr>
        <w:t xml:space="preserve">            אביתר ויונית 050-7578078/88</w:t>
      </w:r>
    </w:p>
    <w:sectPr w:rsidR="00CD5567" w:rsidRPr="00B74A43" w:rsidSect="00CD5567">
      <w:pgSz w:w="11906" w:h="16838"/>
      <w:pgMar w:top="680" w:right="1440" w:bottom="851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D7B30"/>
    <w:multiLevelType w:val="hybridMultilevel"/>
    <w:tmpl w:val="ABFC7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19A"/>
    <w:rsid w:val="00165453"/>
    <w:rsid w:val="00953D1C"/>
    <w:rsid w:val="009A36E2"/>
    <w:rsid w:val="00B57EAE"/>
    <w:rsid w:val="00B74A43"/>
    <w:rsid w:val="00CD5567"/>
    <w:rsid w:val="00E1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0ED96"/>
  <w15:chartTrackingRefBased/>
  <w15:docId w15:val="{95A014C4-1E18-4D65-B0C3-0E79D171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4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YONIT</dc:creator>
  <cp:keywords/>
  <dc:description/>
  <cp:lastModifiedBy>YONIT</cp:lastModifiedBy>
  <cp:revision>3</cp:revision>
  <dcterms:created xsi:type="dcterms:W3CDTF">2025-05-18T07:20:00Z</dcterms:created>
  <dcterms:modified xsi:type="dcterms:W3CDTF">2025-12-02T10:17:00Z</dcterms:modified>
</cp:coreProperties>
</file>